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021" w:rsidRDefault="009D6021" w:rsidP="009D6021">
      <w:pPr>
        <w:spacing w:line="600" w:lineRule="auto"/>
        <w:jc w:val="center"/>
        <w:rPr>
          <w:rFonts w:ascii="Times New Roman" w:hAnsi="Times New Roman" w:cs="Times New Roman"/>
          <w:sz w:val="24"/>
          <w:szCs w:val="24"/>
        </w:rPr>
      </w:pPr>
    </w:p>
    <w:p w:rsidR="009D6021" w:rsidRDefault="009D6021" w:rsidP="009D6021">
      <w:pPr>
        <w:spacing w:line="600" w:lineRule="auto"/>
        <w:jc w:val="center"/>
        <w:rPr>
          <w:rFonts w:ascii="Times New Roman" w:hAnsi="Times New Roman" w:cs="Times New Roman"/>
          <w:sz w:val="24"/>
          <w:szCs w:val="24"/>
        </w:rPr>
      </w:pPr>
    </w:p>
    <w:p w:rsidR="009D6021" w:rsidRDefault="009D6021" w:rsidP="009D6021">
      <w:pPr>
        <w:spacing w:line="600" w:lineRule="auto"/>
        <w:jc w:val="center"/>
        <w:rPr>
          <w:rFonts w:ascii="Times New Roman" w:hAnsi="Times New Roman" w:cs="Times New Roman"/>
          <w:sz w:val="24"/>
          <w:szCs w:val="24"/>
        </w:rPr>
      </w:pPr>
    </w:p>
    <w:p w:rsidR="009D6021" w:rsidRDefault="009D6021" w:rsidP="009D6021">
      <w:pPr>
        <w:spacing w:line="600" w:lineRule="auto"/>
        <w:jc w:val="center"/>
        <w:rPr>
          <w:rFonts w:ascii="Times New Roman" w:hAnsi="Times New Roman" w:cs="Times New Roman"/>
          <w:sz w:val="24"/>
          <w:szCs w:val="24"/>
        </w:rPr>
      </w:pPr>
    </w:p>
    <w:p w:rsidR="009D6021" w:rsidRDefault="009D6021" w:rsidP="009D6021">
      <w:pPr>
        <w:spacing w:line="600" w:lineRule="auto"/>
        <w:jc w:val="center"/>
        <w:rPr>
          <w:rFonts w:ascii="Times New Roman" w:hAnsi="Times New Roman" w:cs="Times New Roman"/>
          <w:sz w:val="24"/>
          <w:szCs w:val="24"/>
        </w:rPr>
      </w:pPr>
    </w:p>
    <w:p w:rsidR="009D6021" w:rsidRDefault="009D6021" w:rsidP="009D6021">
      <w:pPr>
        <w:spacing w:line="600" w:lineRule="auto"/>
        <w:jc w:val="center"/>
        <w:rPr>
          <w:rFonts w:ascii="Times New Roman" w:hAnsi="Times New Roman" w:cs="Times New Roman"/>
          <w:sz w:val="24"/>
          <w:szCs w:val="24"/>
        </w:rPr>
      </w:pPr>
    </w:p>
    <w:p w:rsidR="009D6021" w:rsidRPr="009D6021" w:rsidRDefault="009D6021" w:rsidP="009D6021">
      <w:pPr>
        <w:spacing w:line="600" w:lineRule="auto"/>
        <w:jc w:val="center"/>
        <w:rPr>
          <w:rFonts w:ascii="Times New Roman" w:hAnsi="Times New Roman" w:cs="Times New Roman"/>
          <w:sz w:val="24"/>
          <w:szCs w:val="24"/>
        </w:rPr>
      </w:pPr>
      <w:r w:rsidRPr="009D6021">
        <w:rPr>
          <w:rFonts w:ascii="Times New Roman" w:hAnsi="Times New Roman" w:cs="Times New Roman"/>
          <w:sz w:val="24"/>
          <w:szCs w:val="24"/>
        </w:rPr>
        <w:t>Case Study Analysis</w:t>
      </w:r>
    </w:p>
    <w:p w:rsidR="009D6021" w:rsidRPr="009D6021" w:rsidRDefault="009D6021" w:rsidP="009D6021">
      <w:pPr>
        <w:spacing w:line="600" w:lineRule="auto"/>
        <w:jc w:val="center"/>
        <w:rPr>
          <w:rFonts w:ascii="Times New Roman" w:hAnsi="Times New Roman" w:cs="Times New Roman"/>
          <w:sz w:val="24"/>
          <w:szCs w:val="24"/>
        </w:rPr>
      </w:pPr>
      <w:r w:rsidRPr="009D6021">
        <w:rPr>
          <w:rFonts w:ascii="Times New Roman" w:hAnsi="Times New Roman" w:cs="Times New Roman"/>
          <w:sz w:val="24"/>
          <w:szCs w:val="24"/>
        </w:rPr>
        <w:t>University Affiliation</w:t>
      </w:r>
    </w:p>
    <w:p w:rsidR="009D6021" w:rsidRPr="009D6021" w:rsidRDefault="009D6021" w:rsidP="009D6021">
      <w:pPr>
        <w:spacing w:line="600" w:lineRule="auto"/>
        <w:jc w:val="center"/>
        <w:rPr>
          <w:rFonts w:ascii="Times New Roman" w:hAnsi="Times New Roman" w:cs="Times New Roman"/>
          <w:sz w:val="24"/>
          <w:szCs w:val="24"/>
        </w:rPr>
      </w:pPr>
      <w:r w:rsidRPr="009D6021">
        <w:rPr>
          <w:rFonts w:ascii="Times New Roman" w:hAnsi="Times New Roman" w:cs="Times New Roman"/>
          <w:sz w:val="24"/>
          <w:szCs w:val="24"/>
        </w:rPr>
        <w:t>Student’s Name</w:t>
      </w:r>
    </w:p>
    <w:p w:rsidR="009D6021" w:rsidRPr="009D6021" w:rsidRDefault="009D6021" w:rsidP="009D6021">
      <w:pPr>
        <w:spacing w:line="600" w:lineRule="auto"/>
        <w:jc w:val="center"/>
        <w:rPr>
          <w:rFonts w:ascii="Times New Roman" w:hAnsi="Times New Roman" w:cs="Times New Roman"/>
          <w:sz w:val="24"/>
          <w:szCs w:val="24"/>
        </w:rPr>
      </w:pPr>
      <w:r w:rsidRPr="009D6021">
        <w:rPr>
          <w:rFonts w:ascii="Times New Roman" w:hAnsi="Times New Roman" w:cs="Times New Roman"/>
          <w:sz w:val="24"/>
          <w:szCs w:val="24"/>
        </w:rPr>
        <w:t>Course</w:t>
      </w:r>
    </w:p>
    <w:p w:rsidR="00B16EF2" w:rsidRDefault="009D6021" w:rsidP="009D6021">
      <w:pPr>
        <w:spacing w:line="600" w:lineRule="auto"/>
        <w:jc w:val="center"/>
        <w:rPr>
          <w:rFonts w:ascii="Times New Roman" w:hAnsi="Times New Roman" w:cs="Times New Roman"/>
          <w:b/>
          <w:sz w:val="24"/>
          <w:szCs w:val="24"/>
        </w:rPr>
      </w:pPr>
      <w:r w:rsidRPr="009D6021">
        <w:rPr>
          <w:rFonts w:ascii="Times New Roman" w:hAnsi="Times New Roman" w:cs="Times New Roman"/>
          <w:sz w:val="24"/>
          <w:szCs w:val="24"/>
        </w:rPr>
        <w:t>Date</w:t>
      </w:r>
      <w:r w:rsidR="00B16EF2">
        <w:rPr>
          <w:rFonts w:ascii="Times New Roman" w:hAnsi="Times New Roman" w:cs="Times New Roman"/>
          <w:b/>
          <w:sz w:val="24"/>
          <w:szCs w:val="24"/>
        </w:rPr>
        <w:br w:type="page"/>
      </w:r>
    </w:p>
    <w:p w:rsidR="00C91F93" w:rsidRPr="00B16EF2" w:rsidRDefault="00F650D4" w:rsidP="00B16EF2">
      <w:pPr>
        <w:spacing w:line="480" w:lineRule="auto"/>
        <w:jc w:val="center"/>
        <w:rPr>
          <w:rFonts w:ascii="Times New Roman" w:hAnsi="Times New Roman" w:cs="Times New Roman"/>
          <w:b/>
          <w:sz w:val="24"/>
          <w:szCs w:val="24"/>
        </w:rPr>
      </w:pPr>
      <w:r w:rsidRPr="00B16EF2">
        <w:rPr>
          <w:rFonts w:ascii="Times New Roman" w:hAnsi="Times New Roman" w:cs="Times New Roman"/>
          <w:b/>
          <w:sz w:val="24"/>
          <w:szCs w:val="24"/>
        </w:rPr>
        <w:lastRenderedPageBreak/>
        <w:t xml:space="preserve">Subjective </w:t>
      </w:r>
      <w:r w:rsidR="00B16EF2" w:rsidRPr="00B16EF2">
        <w:rPr>
          <w:rFonts w:ascii="Times New Roman" w:hAnsi="Times New Roman" w:cs="Times New Roman"/>
          <w:b/>
          <w:sz w:val="24"/>
          <w:szCs w:val="24"/>
        </w:rPr>
        <w:t>Data</w:t>
      </w:r>
    </w:p>
    <w:p w:rsidR="00F650D4" w:rsidRDefault="00DA1FCB" w:rsidP="00913F01">
      <w:pPr>
        <w:spacing w:line="480" w:lineRule="auto"/>
        <w:rPr>
          <w:rFonts w:ascii="Times New Roman" w:hAnsi="Times New Roman" w:cs="Times New Roman"/>
          <w:sz w:val="24"/>
          <w:szCs w:val="24"/>
        </w:rPr>
      </w:pPr>
      <w:r>
        <w:rPr>
          <w:rFonts w:ascii="Times New Roman" w:hAnsi="Times New Roman" w:cs="Times New Roman"/>
          <w:sz w:val="24"/>
          <w:szCs w:val="24"/>
        </w:rPr>
        <w:tab/>
      </w:r>
      <w:r w:rsidR="00F650D4" w:rsidRPr="00913F01">
        <w:rPr>
          <w:rFonts w:ascii="Times New Roman" w:hAnsi="Times New Roman" w:cs="Times New Roman"/>
          <w:sz w:val="24"/>
          <w:szCs w:val="24"/>
        </w:rPr>
        <w:t>A 19</w:t>
      </w:r>
      <w:r w:rsidR="00E41CFB">
        <w:rPr>
          <w:rFonts w:ascii="Times New Roman" w:hAnsi="Times New Roman" w:cs="Times New Roman"/>
          <w:sz w:val="24"/>
          <w:szCs w:val="24"/>
        </w:rPr>
        <w:t>-year-</w:t>
      </w:r>
      <w:r w:rsidR="00F650D4" w:rsidRPr="00913F01">
        <w:rPr>
          <w:rFonts w:ascii="Times New Roman" w:hAnsi="Times New Roman" w:cs="Times New Roman"/>
          <w:sz w:val="24"/>
          <w:szCs w:val="24"/>
        </w:rPr>
        <w:t xml:space="preserve">old female </w:t>
      </w:r>
      <w:r w:rsidR="005C643F" w:rsidRPr="00913F01">
        <w:rPr>
          <w:rFonts w:ascii="Times New Roman" w:hAnsi="Times New Roman" w:cs="Times New Roman"/>
          <w:sz w:val="24"/>
          <w:szCs w:val="24"/>
        </w:rPr>
        <w:t>visits the clinic complaining of pain during intercourse, pain during urination</w:t>
      </w:r>
      <w:r w:rsidR="00913F01" w:rsidRPr="00913F01">
        <w:rPr>
          <w:rFonts w:ascii="Times New Roman" w:hAnsi="Times New Roman" w:cs="Times New Roman"/>
          <w:sz w:val="24"/>
          <w:szCs w:val="24"/>
        </w:rPr>
        <w:t xml:space="preserve">, sores in and around her vagina, sores and bumps on the inner creases of my thighs and pelvic area, </w:t>
      </w:r>
      <w:r w:rsidR="00EB0589">
        <w:rPr>
          <w:rFonts w:ascii="Times New Roman" w:hAnsi="Times New Roman" w:cs="Times New Roman"/>
          <w:sz w:val="24"/>
          <w:szCs w:val="24"/>
        </w:rPr>
        <w:t>yell</w:t>
      </w:r>
      <w:r w:rsidR="000706D6">
        <w:rPr>
          <w:rFonts w:ascii="Times New Roman" w:hAnsi="Times New Roman" w:cs="Times New Roman"/>
          <w:sz w:val="24"/>
          <w:szCs w:val="24"/>
        </w:rPr>
        <w:t xml:space="preserve">owish discharge from the sores and greenish discharge in the vagina. </w:t>
      </w:r>
      <w:r w:rsidR="00A56706">
        <w:rPr>
          <w:rFonts w:ascii="Times New Roman" w:hAnsi="Times New Roman" w:cs="Times New Roman"/>
          <w:sz w:val="24"/>
          <w:szCs w:val="24"/>
        </w:rPr>
        <w:t>The health care provider notes</w:t>
      </w:r>
      <w:r w:rsidR="00574593">
        <w:rPr>
          <w:rFonts w:ascii="Times New Roman" w:hAnsi="Times New Roman" w:cs="Times New Roman"/>
          <w:sz w:val="24"/>
          <w:szCs w:val="24"/>
        </w:rPr>
        <w:t xml:space="preserve"> down essential subjective data. However, I would include other subjective data </w:t>
      </w:r>
      <w:r w:rsidR="00A71C8F">
        <w:rPr>
          <w:rFonts w:ascii="Times New Roman" w:hAnsi="Times New Roman" w:cs="Times New Roman"/>
          <w:sz w:val="24"/>
          <w:szCs w:val="24"/>
        </w:rPr>
        <w:t xml:space="preserve">to complete an effective health assessment on the patient. </w:t>
      </w:r>
      <w:r w:rsidR="00047291">
        <w:rPr>
          <w:rFonts w:ascii="Times New Roman" w:hAnsi="Times New Roman" w:cs="Times New Roman"/>
          <w:sz w:val="24"/>
          <w:szCs w:val="24"/>
        </w:rPr>
        <w:t xml:space="preserve">First, I would </w:t>
      </w:r>
      <w:r w:rsidR="004312E1">
        <w:rPr>
          <w:rFonts w:ascii="Times New Roman" w:hAnsi="Times New Roman" w:cs="Times New Roman"/>
          <w:sz w:val="24"/>
          <w:szCs w:val="24"/>
        </w:rPr>
        <w:t>enquire if the patient has been having frequent urination</w:t>
      </w:r>
      <w:r>
        <w:rPr>
          <w:rFonts w:ascii="Times New Roman" w:hAnsi="Times New Roman" w:cs="Times New Roman"/>
          <w:sz w:val="24"/>
          <w:szCs w:val="24"/>
        </w:rPr>
        <w:t xml:space="preserve">. </w:t>
      </w:r>
      <w:r w:rsidR="00652E8F">
        <w:rPr>
          <w:rFonts w:ascii="Times New Roman" w:hAnsi="Times New Roman" w:cs="Times New Roman"/>
          <w:sz w:val="24"/>
          <w:szCs w:val="24"/>
        </w:rPr>
        <w:t>I w</w:t>
      </w:r>
      <w:r w:rsidR="00E41CFB">
        <w:rPr>
          <w:rFonts w:ascii="Times New Roman" w:hAnsi="Times New Roman" w:cs="Times New Roman"/>
          <w:sz w:val="24"/>
          <w:szCs w:val="24"/>
        </w:rPr>
        <w:t>ill</w:t>
      </w:r>
      <w:r w:rsidR="00652E8F">
        <w:rPr>
          <w:rFonts w:ascii="Times New Roman" w:hAnsi="Times New Roman" w:cs="Times New Roman"/>
          <w:sz w:val="24"/>
          <w:szCs w:val="24"/>
        </w:rPr>
        <w:t xml:space="preserve"> also enquire from the patient if she is having any kind of abdominal </w:t>
      </w:r>
      <w:r w:rsidR="007A38C0">
        <w:rPr>
          <w:rFonts w:ascii="Times New Roman" w:hAnsi="Times New Roman" w:cs="Times New Roman"/>
          <w:sz w:val="24"/>
          <w:szCs w:val="24"/>
        </w:rPr>
        <w:t>pain or pelvic pain</w:t>
      </w:r>
      <w:r w:rsidR="00B87C56">
        <w:rPr>
          <w:rFonts w:ascii="Times New Roman" w:hAnsi="Times New Roman" w:cs="Times New Roman"/>
          <w:sz w:val="24"/>
          <w:szCs w:val="24"/>
        </w:rPr>
        <w:t xml:space="preserve">. It would also be important to enquire from the patient if she is </w:t>
      </w:r>
      <w:r w:rsidR="000F50EF">
        <w:rPr>
          <w:rFonts w:ascii="Times New Roman" w:hAnsi="Times New Roman" w:cs="Times New Roman"/>
          <w:sz w:val="24"/>
          <w:szCs w:val="24"/>
        </w:rPr>
        <w:t xml:space="preserve">the discharge she is experiencing has an odor. </w:t>
      </w:r>
      <w:r w:rsidR="00924C83">
        <w:rPr>
          <w:rFonts w:ascii="Times New Roman" w:hAnsi="Times New Roman" w:cs="Times New Roman"/>
          <w:sz w:val="24"/>
          <w:szCs w:val="24"/>
        </w:rPr>
        <w:t>Lastly, I would enquire if the patient h</w:t>
      </w:r>
      <w:r w:rsidR="0080067D">
        <w:rPr>
          <w:rFonts w:ascii="Times New Roman" w:hAnsi="Times New Roman" w:cs="Times New Roman"/>
          <w:sz w:val="24"/>
          <w:szCs w:val="24"/>
        </w:rPr>
        <w:t>as been bleeding after sex.</w:t>
      </w:r>
    </w:p>
    <w:p w:rsidR="00F31A6D" w:rsidRPr="00B16EF2" w:rsidRDefault="00B16EF2" w:rsidP="00B16EF2">
      <w:pPr>
        <w:spacing w:line="480" w:lineRule="auto"/>
        <w:jc w:val="center"/>
        <w:rPr>
          <w:rFonts w:ascii="Times New Roman" w:hAnsi="Times New Roman" w:cs="Times New Roman"/>
          <w:b/>
          <w:sz w:val="24"/>
          <w:szCs w:val="24"/>
        </w:rPr>
      </w:pPr>
      <w:r w:rsidRPr="00B16EF2">
        <w:rPr>
          <w:rFonts w:ascii="Times New Roman" w:hAnsi="Times New Roman" w:cs="Times New Roman"/>
          <w:b/>
          <w:sz w:val="24"/>
          <w:szCs w:val="24"/>
        </w:rPr>
        <w:t>Objective Findings</w:t>
      </w:r>
    </w:p>
    <w:p w:rsidR="000F50EF" w:rsidRDefault="00EF4B1A" w:rsidP="00913F01">
      <w:pPr>
        <w:spacing w:line="480" w:lineRule="auto"/>
        <w:rPr>
          <w:rFonts w:ascii="Times New Roman" w:hAnsi="Times New Roman" w:cs="Times New Roman"/>
          <w:sz w:val="24"/>
          <w:szCs w:val="24"/>
        </w:rPr>
      </w:pPr>
      <w:r>
        <w:rPr>
          <w:rFonts w:ascii="Times New Roman" w:hAnsi="Times New Roman" w:cs="Times New Roman"/>
          <w:sz w:val="24"/>
          <w:szCs w:val="24"/>
        </w:rPr>
        <w:tab/>
      </w:r>
      <w:r w:rsidR="00736FBB">
        <w:rPr>
          <w:rFonts w:ascii="Times New Roman" w:hAnsi="Times New Roman" w:cs="Times New Roman"/>
          <w:sz w:val="24"/>
          <w:szCs w:val="24"/>
        </w:rPr>
        <w:t xml:space="preserve">In this case, the healthcare provider </w:t>
      </w:r>
      <w:r w:rsidR="00515A03">
        <w:rPr>
          <w:rFonts w:ascii="Times New Roman" w:hAnsi="Times New Roman" w:cs="Times New Roman"/>
          <w:sz w:val="24"/>
          <w:szCs w:val="24"/>
        </w:rPr>
        <w:t>examines the patient, the physician notes down the patient’s temperature, body weight</w:t>
      </w:r>
      <w:r w:rsidR="00E41CFB">
        <w:rPr>
          <w:rFonts w:ascii="Times New Roman" w:hAnsi="Times New Roman" w:cs="Times New Roman"/>
          <w:sz w:val="24"/>
          <w:szCs w:val="24"/>
        </w:rPr>
        <w:t>,</w:t>
      </w:r>
      <w:r w:rsidR="00515A03">
        <w:rPr>
          <w:rFonts w:ascii="Times New Roman" w:hAnsi="Times New Roman" w:cs="Times New Roman"/>
          <w:sz w:val="24"/>
          <w:szCs w:val="24"/>
        </w:rPr>
        <w:t xml:space="preserve"> and muscle strength during palpitation. As a nurse, I </w:t>
      </w:r>
      <w:r w:rsidR="00EC7CF4">
        <w:rPr>
          <w:rFonts w:ascii="Times New Roman" w:hAnsi="Times New Roman" w:cs="Times New Roman"/>
          <w:sz w:val="24"/>
          <w:szCs w:val="24"/>
        </w:rPr>
        <w:t xml:space="preserve">would assess </w:t>
      </w:r>
      <w:r w:rsidR="008E1DAC">
        <w:rPr>
          <w:rFonts w:ascii="Times New Roman" w:hAnsi="Times New Roman" w:cs="Times New Roman"/>
          <w:sz w:val="24"/>
          <w:szCs w:val="24"/>
        </w:rPr>
        <w:t>the vaginal pH to drive the entire diagnostic process.</w:t>
      </w:r>
      <w:r w:rsidR="002211CF">
        <w:rPr>
          <w:rFonts w:ascii="Times New Roman" w:hAnsi="Times New Roman" w:cs="Times New Roman"/>
          <w:sz w:val="24"/>
          <w:szCs w:val="24"/>
        </w:rPr>
        <w:t xml:space="preserve"> One w</w:t>
      </w:r>
      <w:r w:rsidR="00E41CFB">
        <w:rPr>
          <w:rFonts w:ascii="Times New Roman" w:hAnsi="Times New Roman" w:cs="Times New Roman"/>
          <w:sz w:val="24"/>
          <w:szCs w:val="24"/>
        </w:rPr>
        <w:t>ill</w:t>
      </w:r>
      <w:r w:rsidR="002211CF">
        <w:rPr>
          <w:rFonts w:ascii="Times New Roman" w:hAnsi="Times New Roman" w:cs="Times New Roman"/>
          <w:sz w:val="24"/>
          <w:szCs w:val="24"/>
        </w:rPr>
        <w:t xml:space="preserve"> also assess </w:t>
      </w:r>
      <w:r w:rsidR="00475BDF">
        <w:rPr>
          <w:rFonts w:ascii="Times New Roman" w:hAnsi="Times New Roman" w:cs="Times New Roman"/>
          <w:sz w:val="24"/>
          <w:szCs w:val="24"/>
        </w:rPr>
        <w:t>the skin of the patient to find out if it is having rashes, nodes, lumps, ulcers</w:t>
      </w:r>
      <w:r w:rsidR="00E41CFB">
        <w:rPr>
          <w:rFonts w:ascii="Times New Roman" w:hAnsi="Times New Roman" w:cs="Times New Roman"/>
          <w:sz w:val="24"/>
          <w:szCs w:val="24"/>
        </w:rPr>
        <w:t>,</w:t>
      </w:r>
      <w:r w:rsidR="00475BDF">
        <w:rPr>
          <w:rFonts w:ascii="Times New Roman" w:hAnsi="Times New Roman" w:cs="Times New Roman"/>
          <w:sz w:val="24"/>
          <w:szCs w:val="24"/>
        </w:rPr>
        <w:t xml:space="preserve"> and </w:t>
      </w:r>
      <w:r w:rsidR="00E41CFB">
        <w:rPr>
          <w:rFonts w:ascii="Times New Roman" w:hAnsi="Times New Roman" w:cs="Times New Roman"/>
          <w:sz w:val="24"/>
          <w:szCs w:val="24"/>
        </w:rPr>
        <w:t xml:space="preserve">the </w:t>
      </w:r>
      <w:r w:rsidR="00475BDF">
        <w:rPr>
          <w:rFonts w:ascii="Times New Roman" w:hAnsi="Times New Roman" w:cs="Times New Roman"/>
          <w:sz w:val="24"/>
          <w:szCs w:val="24"/>
        </w:rPr>
        <w:t xml:space="preserve">presence of skin moisture. Lastly, I would </w:t>
      </w:r>
      <w:r w:rsidR="00D367CB">
        <w:rPr>
          <w:rFonts w:ascii="Times New Roman" w:hAnsi="Times New Roman" w:cs="Times New Roman"/>
          <w:sz w:val="24"/>
          <w:szCs w:val="24"/>
        </w:rPr>
        <w:t>include</w:t>
      </w:r>
      <w:r w:rsidR="00475BDF">
        <w:rPr>
          <w:rFonts w:ascii="Times New Roman" w:hAnsi="Times New Roman" w:cs="Times New Roman"/>
          <w:sz w:val="24"/>
          <w:szCs w:val="24"/>
        </w:rPr>
        <w:t xml:space="preserve"> </w:t>
      </w:r>
      <w:r w:rsidR="00D367CB">
        <w:rPr>
          <w:rFonts w:ascii="Times New Roman" w:hAnsi="Times New Roman" w:cs="Times New Roman"/>
          <w:sz w:val="24"/>
          <w:szCs w:val="24"/>
        </w:rPr>
        <w:t xml:space="preserve">the neurological characteristics of the patient by evaluating her alertness and orientation. </w:t>
      </w:r>
    </w:p>
    <w:p w:rsidR="00847E3F" w:rsidRPr="00B16EF2" w:rsidRDefault="00847E3F" w:rsidP="00B16EF2">
      <w:pPr>
        <w:spacing w:line="480" w:lineRule="auto"/>
        <w:jc w:val="center"/>
        <w:rPr>
          <w:rFonts w:ascii="Times New Roman" w:hAnsi="Times New Roman" w:cs="Times New Roman"/>
          <w:b/>
          <w:sz w:val="24"/>
          <w:szCs w:val="24"/>
        </w:rPr>
      </w:pPr>
      <w:r w:rsidRPr="00B16EF2">
        <w:rPr>
          <w:rFonts w:ascii="Times New Roman" w:hAnsi="Times New Roman" w:cs="Times New Roman"/>
          <w:b/>
          <w:sz w:val="24"/>
          <w:szCs w:val="24"/>
        </w:rPr>
        <w:t>Diagnostic Exams</w:t>
      </w:r>
    </w:p>
    <w:p w:rsidR="008901BE" w:rsidRDefault="008901BE" w:rsidP="00913F0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the subjective and objective findings, it is evident that the patient </w:t>
      </w:r>
      <w:r w:rsidR="004521BD">
        <w:rPr>
          <w:rFonts w:ascii="Times New Roman" w:hAnsi="Times New Roman" w:cs="Times New Roman"/>
          <w:sz w:val="24"/>
          <w:szCs w:val="24"/>
        </w:rPr>
        <w:t>has a health problem. To prove</w:t>
      </w:r>
      <w:r w:rsidR="00E41CFB">
        <w:rPr>
          <w:rFonts w:ascii="Times New Roman" w:hAnsi="Times New Roman" w:cs="Times New Roman"/>
          <w:sz w:val="24"/>
          <w:szCs w:val="24"/>
        </w:rPr>
        <w:t xml:space="preserve"> to</w:t>
      </w:r>
      <w:r w:rsidR="004521BD">
        <w:rPr>
          <w:rFonts w:ascii="Times New Roman" w:hAnsi="Times New Roman" w:cs="Times New Roman"/>
          <w:sz w:val="24"/>
          <w:szCs w:val="24"/>
        </w:rPr>
        <w:t xml:space="preserve"> make </w:t>
      </w:r>
      <w:r w:rsidR="00E41CFB">
        <w:rPr>
          <w:rFonts w:ascii="Times New Roman" w:hAnsi="Times New Roman" w:cs="Times New Roman"/>
          <w:sz w:val="24"/>
          <w:szCs w:val="24"/>
        </w:rPr>
        <w:t xml:space="preserve">a </w:t>
      </w:r>
      <w:r w:rsidR="004521BD">
        <w:rPr>
          <w:rFonts w:ascii="Times New Roman" w:hAnsi="Times New Roman" w:cs="Times New Roman"/>
          <w:sz w:val="24"/>
          <w:szCs w:val="24"/>
        </w:rPr>
        <w:t xml:space="preserve">quality diagnosis and </w:t>
      </w:r>
      <w:r w:rsidR="005A14A9">
        <w:rPr>
          <w:rFonts w:ascii="Times New Roman" w:hAnsi="Times New Roman" w:cs="Times New Roman"/>
          <w:sz w:val="24"/>
          <w:szCs w:val="24"/>
        </w:rPr>
        <w:t xml:space="preserve">medication, the health care provider should </w:t>
      </w:r>
      <w:r w:rsidR="00B452D7">
        <w:rPr>
          <w:rFonts w:ascii="Times New Roman" w:hAnsi="Times New Roman" w:cs="Times New Roman"/>
          <w:sz w:val="24"/>
          <w:szCs w:val="24"/>
        </w:rPr>
        <w:t>perform various diagnostic exams to</w:t>
      </w:r>
      <w:r w:rsidR="00687EC4">
        <w:rPr>
          <w:rFonts w:ascii="Times New Roman" w:hAnsi="Times New Roman" w:cs="Times New Roman"/>
          <w:sz w:val="24"/>
          <w:szCs w:val="24"/>
        </w:rPr>
        <w:t xml:space="preserve"> support the symptoms listed above to complete an effective health assessment. </w:t>
      </w:r>
      <w:r w:rsidR="00B96517">
        <w:rPr>
          <w:rFonts w:ascii="Times New Roman" w:hAnsi="Times New Roman" w:cs="Times New Roman"/>
          <w:sz w:val="24"/>
          <w:szCs w:val="24"/>
        </w:rPr>
        <w:t xml:space="preserve">One of the tests that I would include in the diagnosis is microscopy. </w:t>
      </w:r>
      <w:r w:rsidR="00B96517">
        <w:rPr>
          <w:rFonts w:ascii="Times New Roman" w:hAnsi="Times New Roman" w:cs="Times New Roman"/>
          <w:sz w:val="24"/>
          <w:szCs w:val="24"/>
        </w:rPr>
        <w:lastRenderedPageBreak/>
        <w:t xml:space="preserve">Microscopy will be conducted in </w:t>
      </w:r>
      <w:r w:rsidR="00816B28">
        <w:rPr>
          <w:rFonts w:ascii="Times New Roman" w:hAnsi="Times New Roman" w:cs="Times New Roman"/>
          <w:sz w:val="24"/>
          <w:szCs w:val="24"/>
        </w:rPr>
        <w:t xml:space="preserve">two steps. The first step would involve placing </w:t>
      </w:r>
      <w:r w:rsidR="00F034C5">
        <w:rPr>
          <w:rFonts w:ascii="Times New Roman" w:hAnsi="Times New Roman" w:cs="Times New Roman"/>
          <w:sz w:val="24"/>
          <w:szCs w:val="24"/>
        </w:rPr>
        <w:t xml:space="preserve">a saline wet mount on the microscope while the second test will involve </w:t>
      </w:r>
      <w:r w:rsidR="00E41CFB">
        <w:rPr>
          <w:rFonts w:ascii="Times New Roman" w:hAnsi="Times New Roman" w:cs="Times New Roman"/>
          <w:sz w:val="24"/>
          <w:szCs w:val="24"/>
        </w:rPr>
        <w:t xml:space="preserve">the </w:t>
      </w:r>
      <w:r w:rsidR="00D3245B">
        <w:rPr>
          <w:rFonts w:ascii="Times New Roman" w:hAnsi="Times New Roman" w:cs="Times New Roman"/>
          <w:sz w:val="24"/>
          <w:szCs w:val="24"/>
        </w:rPr>
        <w:t xml:space="preserve">addition of </w:t>
      </w:r>
      <w:r w:rsidR="00EC1ED7">
        <w:rPr>
          <w:rFonts w:ascii="Times New Roman" w:hAnsi="Times New Roman" w:cs="Times New Roman"/>
          <w:sz w:val="24"/>
          <w:szCs w:val="24"/>
        </w:rPr>
        <w:t>potassium</w:t>
      </w:r>
      <w:r w:rsidR="00D3245B">
        <w:rPr>
          <w:rFonts w:ascii="Times New Roman" w:hAnsi="Times New Roman" w:cs="Times New Roman"/>
          <w:sz w:val="24"/>
          <w:szCs w:val="24"/>
        </w:rPr>
        <w:t xml:space="preserve"> hydroxide </w:t>
      </w:r>
      <w:r w:rsidR="00EC1ED7">
        <w:rPr>
          <w:rFonts w:ascii="Times New Roman" w:hAnsi="Times New Roman" w:cs="Times New Roman"/>
          <w:sz w:val="24"/>
          <w:szCs w:val="24"/>
        </w:rPr>
        <w:t xml:space="preserve">wet mount under the microscope. It would also be important to conduct a </w:t>
      </w:r>
      <w:r w:rsidR="00DB357B">
        <w:rPr>
          <w:rFonts w:ascii="Times New Roman" w:hAnsi="Times New Roman" w:cs="Times New Roman"/>
          <w:sz w:val="24"/>
          <w:szCs w:val="24"/>
        </w:rPr>
        <w:t>speculum</w:t>
      </w:r>
      <w:r w:rsidR="00EC1ED7">
        <w:rPr>
          <w:rFonts w:ascii="Times New Roman" w:hAnsi="Times New Roman" w:cs="Times New Roman"/>
          <w:sz w:val="24"/>
          <w:szCs w:val="24"/>
        </w:rPr>
        <w:t xml:space="preserve"> examination </w:t>
      </w:r>
      <w:r w:rsidR="00A569D2">
        <w:rPr>
          <w:rFonts w:ascii="Times New Roman" w:hAnsi="Times New Roman" w:cs="Times New Roman"/>
          <w:sz w:val="24"/>
          <w:szCs w:val="24"/>
        </w:rPr>
        <w:t>to assess the vagina</w:t>
      </w:r>
      <w:r w:rsidR="00DB357B">
        <w:rPr>
          <w:rFonts w:ascii="Times New Roman" w:hAnsi="Times New Roman" w:cs="Times New Roman"/>
          <w:sz w:val="24"/>
          <w:szCs w:val="24"/>
        </w:rPr>
        <w:t xml:space="preserve"> in</w:t>
      </w:r>
      <w:r w:rsidR="00E41CFB">
        <w:rPr>
          <w:rFonts w:ascii="Times New Roman" w:hAnsi="Times New Roman" w:cs="Times New Roman"/>
          <w:sz w:val="24"/>
          <w:szCs w:val="24"/>
        </w:rPr>
        <w:t xml:space="preserve"> </w:t>
      </w:r>
      <w:r w:rsidR="00DB357B">
        <w:rPr>
          <w:rFonts w:ascii="Times New Roman" w:hAnsi="Times New Roman" w:cs="Times New Roman"/>
          <w:sz w:val="24"/>
          <w:szCs w:val="24"/>
        </w:rPr>
        <w:t>case the patient is experiencing vaginal discharge.</w:t>
      </w:r>
      <w:r w:rsidR="000C3777">
        <w:rPr>
          <w:rFonts w:ascii="Times New Roman" w:hAnsi="Times New Roman" w:cs="Times New Roman"/>
          <w:sz w:val="24"/>
          <w:szCs w:val="24"/>
        </w:rPr>
        <w:t xml:space="preserve"> As </w:t>
      </w:r>
      <w:r w:rsidR="00775EF4">
        <w:rPr>
          <w:rFonts w:ascii="Times New Roman" w:hAnsi="Times New Roman" w:cs="Times New Roman"/>
          <w:sz w:val="24"/>
          <w:szCs w:val="24"/>
        </w:rPr>
        <w:t>a he</w:t>
      </w:r>
      <w:r w:rsidR="000C3777">
        <w:rPr>
          <w:rFonts w:ascii="Times New Roman" w:hAnsi="Times New Roman" w:cs="Times New Roman"/>
          <w:sz w:val="24"/>
          <w:szCs w:val="24"/>
        </w:rPr>
        <w:t xml:space="preserve">alth </w:t>
      </w:r>
      <w:r w:rsidR="00775EF4">
        <w:rPr>
          <w:rFonts w:ascii="Times New Roman" w:hAnsi="Times New Roman" w:cs="Times New Roman"/>
          <w:sz w:val="24"/>
          <w:szCs w:val="24"/>
        </w:rPr>
        <w:t>care</w:t>
      </w:r>
      <w:r w:rsidR="000C3777">
        <w:rPr>
          <w:rFonts w:ascii="Times New Roman" w:hAnsi="Times New Roman" w:cs="Times New Roman"/>
          <w:sz w:val="24"/>
          <w:szCs w:val="24"/>
        </w:rPr>
        <w:t xml:space="preserve"> profession</w:t>
      </w:r>
      <w:r w:rsidR="00E41CFB">
        <w:rPr>
          <w:rFonts w:ascii="Times New Roman" w:hAnsi="Times New Roman" w:cs="Times New Roman"/>
          <w:sz w:val="24"/>
          <w:szCs w:val="24"/>
        </w:rPr>
        <w:t>al</w:t>
      </w:r>
      <w:r w:rsidR="000C3777">
        <w:rPr>
          <w:rFonts w:ascii="Times New Roman" w:hAnsi="Times New Roman" w:cs="Times New Roman"/>
          <w:sz w:val="24"/>
          <w:szCs w:val="24"/>
        </w:rPr>
        <w:t>, I would conduct a bimanual examination to assess the adne</w:t>
      </w:r>
      <w:r w:rsidR="00775EF4">
        <w:rPr>
          <w:rFonts w:ascii="Times New Roman" w:hAnsi="Times New Roman" w:cs="Times New Roman"/>
          <w:sz w:val="24"/>
          <w:szCs w:val="24"/>
        </w:rPr>
        <w:t xml:space="preserve">xal masses that could represent a cyst or malignancy. </w:t>
      </w:r>
      <w:r w:rsidR="003A1A50">
        <w:rPr>
          <w:rFonts w:ascii="Times New Roman" w:hAnsi="Times New Roman" w:cs="Times New Roman"/>
          <w:sz w:val="24"/>
          <w:szCs w:val="24"/>
        </w:rPr>
        <w:t xml:space="preserve">This examination will also be relevant in </w:t>
      </w:r>
      <w:r w:rsidR="00C85B5C">
        <w:rPr>
          <w:rFonts w:ascii="Times New Roman" w:hAnsi="Times New Roman" w:cs="Times New Roman"/>
          <w:sz w:val="24"/>
          <w:szCs w:val="24"/>
        </w:rPr>
        <w:t xml:space="preserve">assessing the pelvic or cervical motion tenderness. </w:t>
      </w:r>
    </w:p>
    <w:p w:rsidR="00847E3F" w:rsidRPr="00B16EF2" w:rsidRDefault="00847E3F" w:rsidP="00B16EF2">
      <w:pPr>
        <w:spacing w:line="480" w:lineRule="auto"/>
        <w:jc w:val="center"/>
        <w:rPr>
          <w:rFonts w:ascii="Times New Roman" w:hAnsi="Times New Roman" w:cs="Times New Roman"/>
          <w:b/>
          <w:sz w:val="24"/>
          <w:szCs w:val="24"/>
        </w:rPr>
      </w:pPr>
      <w:r w:rsidRPr="00B16EF2">
        <w:rPr>
          <w:rFonts w:ascii="Times New Roman" w:hAnsi="Times New Roman" w:cs="Times New Roman"/>
          <w:b/>
          <w:sz w:val="24"/>
          <w:szCs w:val="24"/>
        </w:rPr>
        <w:t>Differential Diagnosis</w:t>
      </w:r>
    </w:p>
    <w:p w:rsidR="00C85B5C" w:rsidRDefault="007A5E02" w:rsidP="00C85B5C">
      <w:pPr>
        <w:pStyle w:val="ListParagraph"/>
        <w:numPr>
          <w:ilvl w:val="0"/>
          <w:numId w:val="1"/>
        </w:num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Trichomoniasis</w:t>
      </w:r>
      <w:proofErr w:type="spellEnd"/>
    </w:p>
    <w:p w:rsidR="00C85B5C" w:rsidRDefault="00180522" w:rsidP="00C85B5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Bacterial V</w:t>
      </w:r>
      <w:r w:rsidR="00653961">
        <w:rPr>
          <w:rFonts w:ascii="Times New Roman" w:hAnsi="Times New Roman" w:cs="Times New Roman"/>
          <w:sz w:val="24"/>
          <w:szCs w:val="24"/>
        </w:rPr>
        <w:t>aginosis</w:t>
      </w:r>
    </w:p>
    <w:p w:rsidR="00AC0A80" w:rsidRPr="00C85B5C" w:rsidRDefault="00996B6E" w:rsidP="00C85B5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Genital Warts</w:t>
      </w:r>
    </w:p>
    <w:p w:rsidR="00847E3F" w:rsidRPr="00B16EF2" w:rsidRDefault="00847E3F" w:rsidP="00B16EF2">
      <w:pPr>
        <w:spacing w:line="480" w:lineRule="auto"/>
        <w:jc w:val="center"/>
        <w:rPr>
          <w:rFonts w:ascii="Times New Roman" w:hAnsi="Times New Roman" w:cs="Times New Roman"/>
          <w:b/>
          <w:sz w:val="24"/>
          <w:szCs w:val="24"/>
        </w:rPr>
      </w:pPr>
      <w:r w:rsidRPr="00B16EF2">
        <w:rPr>
          <w:rFonts w:ascii="Times New Roman" w:hAnsi="Times New Roman" w:cs="Times New Roman"/>
          <w:b/>
          <w:sz w:val="24"/>
          <w:szCs w:val="24"/>
        </w:rPr>
        <w:t>Rationale</w:t>
      </w:r>
    </w:p>
    <w:p w:rsidR="00B13597" w:rsidRDefault="00CA6FC6" w:rsidP="00913F01">
      <w:pPr>
        <w:spacing w:line="480" w:lineRule="auto"/>
        <w:rPr>
          <w:rFonts w:ascii="Times New Roman" w:eastAsia="Calibri" w:hAnsi="Times New Roman" w:cs="Times New Roman"/>
          <w:sz w:val="24"/>
          <w:szCs w:val="24"/>
        </w:rPr>
      </w:pPr>
      <w:r>
        <w:rPr>
          <w:rFonts w:ascii="Times New Roman" w:hAnsi="Times New Roman" w:cs="Times New Roman"/>
          <w:sz w:val="24"/>
          <w:szCs w:val="24"/>
        </w:rPr>
        <w:tab/>
      </w:r>
      <w:r w:rsidR="00B86D01">
        <w:rPr>
          <w:rFonts w:ascii="Times New Roman" w:hAnsi="Times New Roman" w:cs="Times New Roman"/>
          <w:sz w:val="24"/>
          <w:szCs w:val="24"/>
        </w:rPr>
        <w:t xml:space="preserve">According to </w:t>
      </w:r>
      <w:r w:rsidR="00552DAE">
        <w:rPr>
          <w:rFonts w:ascii="Times New Roman" w:hAnsi="Times New Roman" w:cs="Times New Roman"/>
          <w:sz w:val="24"/>
          <w:szCs w:val="24"/>
        </w:rPr>
        <w:t>Reed-Guy and Jewell</w:t>
      </w:r>
      <w:r w:rsidR="00864ACE">
        <w:rPr>
          <w:rFonts w:ascii="Times New Roman" w:hAnsi="Times New Roman" w:cs="Times New Roman"/>
          <w:sz w:val="24"/>
          <w:szCs w:val="24"/>
        </w:rPr>
        <w:t xml:space="preserve"> (2019)</w:t>
      </w:r>
      <w:r w:rsidR="00E41CFB">
        <w:rPr>
          <w:rFonts w:ascii="Times New Roman" w:hAnsi="Times New Roman" w:cs="Times New Roman"/>
          <w:sz w:val="24"/>
          <w:szCs w:val="24"/>
        </w:rPr>
        <w:t>,</w:t>
      </w:r>
      <w:r w:rsidR="00864ACE">
        <w:rPr>
          <w:rFonts w:ascii="Times New Roman" w:hAnsi="Times New Roman" w:cs="Times New Roman"/>
          <w:sz w:val="24"/>
          <w:szCs w:val="24"/>
        </w:rPr>
        <w:t xml:space="preserve"> </w:t>
      </w:r>
      <w:proofErr w:type="spellStart"/>
      <w:r w:rsidR="00B86D01">
        <w:rPr>
          <w:rFonts w:ascii="Times New Roman" w:hAnsi="Times New Roman" w:cs="Times New Roman"/>
          <w:sz w:val="24"/>
          <w:szCs w:val="24"/>
        </w:rPr>
        <w:t>trichomoniasis</w:t>
      </w:r>
      <w:proofErr w:type="spellEnd"/>
      <w:r w:rsidR="00B86D01">
        <w:rPr>
          <w:rFonts w:ascii="Times New Roman" w:hAnsi="Times New Roman" w:cs="Times New Roman"/>
          <w:sz w:val="24"/>
          <w:szCs w:val="24"/>
        </w:rPr>
        <w:t xml:space="preserve"> is a sexually trans</w:t>
      </w:r>
      <w:r w:rsidR="00C0361E">
        <w:rPr>
          <w:rFonts w:ascii="Times New Roman" w:hAnsi="Times New Roman" w:cs="Times New Roman"/>
          <w:sz w:val="24"/>
          <w:szCs w:val="24"/>
        </w:rPr>
        <w:t xml:space="preserve">mitted </w:t>
      </w:r>
      <w:r w:rsidR="005744D0">
        <w:rPr>
          <w:rFonts w:ascii="Times New Roman" w:hAnsi="Times New Roman" w:cs="Times New Roman"/>
          <w:sz w:val="24"/>
          <w:szCs w:val="24"/>
        </w:rPr>
        <w:t>disease</w:t>
      </w:r>
      <w:r w:rsidR="005B72E5">
        <w:rPr>
          <w:rFonts w:ascii="Times New Roman" w:hAnsi="Times New Roman" w:cs="Times New Roman"/>
          <w:sz w:val="24"/>
          <w:szCs w:val="24"/>
        </w:rPr>
        <w:t xml:space="preserve"> caused by a protozoan parasite</w:t>
      </w:r>
      <w:r w:rsidR="00E41CFB">
        <w:rPr>
          <w:rFonts w:ascii="Times New Roman" w:hAnsi="Times New Roman" w:cs="Times New Roman"/>
          <w:sz w:val="24"/>
          <w:szCs w:val="24"/>
        </w:rPr>
        <w:t>,</w:t>
      </w:r>
      <w:r w:rsidR="005B72E5">
        <w:rPr>
          <w:rFonts w:ascii="Times New Roman" w:hAnsi="Times New Roman" w:cs="Times New Roman"/>
          <w:sz w:val="24"/>
          <w:szCs w:val="24"/>
        </w:rPr>
        <w:t xml:space="preserve"> causing an infection in the vagina and urethra. </w:t>
      </w:r>
      <w:r>
        <w:rPr>
          <w:rFonts w:ascii="Times New Roman" w:hAnsi="Times New Roman" w:cs="Times New Roman"/>
          <w:sz w:val="24"/>
          <w:szCs w:val="24"/>
        </w:rPr>
        <w:t xml:space="preserve">The symptoms can be similar to </w:t>
      </w:r>
      <w:r w:rsidR="00F8195C">
        <w:rPr>
          <w:rFonts w:ascii="Times New Roman" w:hAnsi="Times New Roman" w:cs="Times New Roman"/>
          <w:sz w:val="24"/>
          <w:szCs w:val="24"/>
        </w:rPr>
        <w:t xml:space="preserve">those of other sexually transmitted infections. The virus </w:t>
      </w:r>
      <w:r w:rsidR="00DD1CBB">
        <w:rPr>
          <w:rFonts w:ascii="Times New Roman" w:hAnsi="Times New Roman" w:cs="Times New Roman"/>
          <w:sz w:val="24"/>
          <w:szCs w:val="24"/>
        </w:rPr>
        <w:t>can be transferred from one person to another through</w:t>
      </w:r>
      <w:r w:rsidR="00F3021F">
        <w:rPr>
          <w:rFonts w:ascii="Times New Roman" w:hAnsi="Times New Roman" w:cs="Times New Roman"/>
          <w:sz w:val="24"/>
          <w:szCs w:val="24"/>
        </w:rPr>
        <w:t xml:space="preserve"> unprotected sexual intercourse. Marcin </w:t>
      </w:r>
      <w:r w:rsidR="00105F10">
        <w:rPr>
          <w:rFonts w:ascii="Times New Roman" w:eastAsia="Calibri" w:hAnsi="Times New Roman" w:cs="Times New Roman"/>
          <w:sz w:val="24"/>
          <w:szCs w:val="24"/>
        </w:rPr>
        <w:t>asserts that</w:t>
      </w:r>
      <w:r w:rsidR="00105F10">
        <w:rPr>
          <w:rFonts w:ascii="Times New Roman" w:eastAsia="Calibri" w:hAnsi="Times New Roman" w:cs="Times New Roman"/>
          <w:sz w:val="24"/>
          <w:szCs w:val="24"/>
        </w:rPr>
        <w:t xml:space="preserve"> this disease is characterized by pain during intercourse and urination, vaginal discharge, genital itching, frequent urination, and vaginal spotting. </w:t>
      </w:r>
      <w:proofErr w:type="spellStart"/>
      <w:r w:rsidR="00105F10">
        <w:rPr>
          <w:rFonts w:ascii="Times New Roman" w:eastAsia="Calibri" w:hAnsi="Times New Roman" w:cs="Times New Roman"/>
          <w:sz w:val="24"/>
          <w:szCs w:val="24"/>
        </w:rPr>
        <w:t>Trichomoniasis</w:t>
      </w:r>
      <w:proofErr w:type="spellEnd"/>
      <w:r w:rsidR="00105F10">
        <w:rPr>
          <w:rFonts w:ascii="Times New Roman" w:eastAsia="Calibri" w:hAnsi="Times New Roman" w:cs="Times New Roman"/>
          <w:sz w:val="24"/>
          <w:szCs w:val="24"/>
        </w:rPr>
        <w:t xml:space="preserve"> is ruled as a primary differential diagnosis since the patient is experiencing green vaginal discharge, pain during intercourse </w:t>
      </w:r>
      <w:r w:rsidR="00105F10" w:rsidRPr="00A5342B">
        <w:rPr>
          <w:rFonts w:ascii="Times New Roman" w:eastAsia="Calibri" w:hAnsi="Times New Roman" w:cs="Times New Roman"/>
          <w:sz w:val="24"/>
          <w:szCs w:val="24"/>
        </w:rPr>
        <w:t>as well as pain during urination.</w:t>
      </w:r>
    </w:p>
    <w:p w:rsidR="00996B6E" w:rsidRDefault="008F733D" w:rsidP="00913F01">
      <w:pPr>
        <w:spacing w:line="480" w:lineRule="auto"/>
        <w:rPr>
          <w:rFonts w:ascii="Times New Roman" w:hAnsi="Times New Roman" w:cs="Times New Roman"/>
          <w:sz w:val="24"/>
          <w:szCs w:val="24"/>
        </w:rPr>
      </w:pPr>
      <w:r>
        <w:rPr>
          <w:rFonts w:ascii="Times New Roman" w:eastAsia="Calibri" w:hAnsi="Times New Roman" w:cs="Times New Roman"/>
          <w:sz w:val="24"/>
          <w:szCs w:val="24"/>
        </w:rPr>
        <w:tab/>
      </w:r>
      <w:r w:rsidR="00996B6E">
        <w:rPr>
          <w:rFonts w:ascii="Times New Roman" w:eastAsia="Calibri" w:hAnsi="Times New Roman" w:cs="Times New Roman"/>
          <w:sz w:val="24"/>
          <w:szCs w:val="24"/>
        </w:rPr>
        <w:t>Acc</w:t>
      </w:r>
      <w:r w:rsidR="00C81063">
        <w:rPr>
          <w:rFonts w:ascii="Times New Roman" w:eastAsia="Calibri" w:hAnsi="Times New Roman" w:cs="Times New Roman"/>
          <w:sz w:val="24"/>
          <w:szCs w:val="24"/>
        </w:rPr>
        <w:t>ording to Kay</w:t>
      </w:r>
      <w:r w:rsidR="00B16EF2">
        <w:rPr>
          <w:rFonts w:ascii="Times New Roman" w:eastAsia="Calibri" w:hAnsi="Times New Roman" w:cs="Times New Roman"/>
          <w:sz w:val="24"/>
          <w:szCs w:val="24"/>
        </w:rPr>
        <w:t xml:space="preserve"> et al.</w:t>
      </w:r>
      <w:r w:rsidR="00C81063">
        <w:rPr>
          <w:rFonts w:ascii="Times New Roman" w:eastAsia="Calibri" w:hAnsi="Times New Roman" w:cs="Times New Roman"/>
          <w:sz w:val="24"/>
          <w:szCs w:val="24"/>
        </w:rPr>
        <w:t xml:space="preserve"> (2020), genital warts </w:t>
      </w:r>
      <w:r w:rsidR="003B7EE4">
        <w:rPr>
          <w:rFonts w:ascii="Times New Roman" w:eastAsia="Calibri" w:hAnsi="Times New Roman" w:cs="Times New Roman"/>
          <w:sz w:val="24"/>
          <w:szCs w:val="24"/>
        </w:rPr>
        <w:t>refers</w:t>
      </w:r>
      <w:r w:rsidR="00626C97">
        <w:rPr>
          <w:rFonts w:ascii="Times New Roman" w:eastAsia="Calibri" w:hAnsi="Times New Roman" w:cs="Times New Roman"/>
          <w:sz w:val="24"/>
          <w:szCs w:val="24"/>
        </w:rPr>
        <w:t xml:space="preserve"> </w:t>
      </w:r>
      <w:r w:rsidR="003B7EE4">
        <w:rPr>
          <w:rFonts w:ascii="Times New Roman" w:eastAsia="Calibri" w:hAnsi="Times New Roman" w:cs="Times New Roman"/>
          <w:sz w:val="24"/>
          <w:szCs w:val="24"/>
        </w:rPr>
        <w:t>to soft growths caused by the human papilloma virus (</w:t>
      </w:r>
      <w:r w:rsidR="00626C97">
        <w:rPr>
          <w:rFonts w:ascii="Times New Roman" w:eastAsia="Calibri" w:hAnsi="Times New Roman" w:cs="Times New Roman"/>
          <w:sz w:val="24"/>
          <w:szCs w:val="24"/>
        </w:rPr>
        <w:t>HPV). That</w:t>
      </w:r>
      <w:r w:rsidR="003B7EE4">
        <w:rPr>
          <w:rFonts w:ascii="Times New Roman" w:eastAsia="Calibri" w:hAnsi="Times New Roman" w:cs="Times New Roman"/>
          <w:sz w:val="24"/>
          <w:szCs w:val="24"/>
        </w:rPr>
        <w:t xml:space="preserve"> appear</w:t>
      </w:r>
      <w:r w:rsidR="00E41CFB">
        <w:rPr>
          <w:rFonts w:ascii="Times New Roman" w:eastAsia="Calibri" w:hAnsi="Times New Roman" w:cs="Times New Roman"/>
          <w:sz w:val="24"/>
          <w:szCs w:val="24"/>
        </w:rPr>
        <w:t>s</w:t>
      </w:r>
      <w:r w:rsidR="003B7EE4">
        <w:rPr>
          <w:rFonts w:ascii="Times New Roman" w:eastAsia="Calibri" w:hAnsi="Times New Roman" w:cs="Times New Roman"/>
          <w:sz w:val="24"/>
          <w:szCs w:val="24"/>
        </w:rPr>
        <w:t xml:space="preserve"> on the </w:t>
      </w:r>
      <w:r w:rsidR="00626C97">
        <w:rPr>
          <w:rFonts w:ascii="Times New Roman" w:eastAsia="Calibri" w:hAnsi="Times New Roman" w:cs="Times New Roman"/>
          <w:sz w:val="24"/>
          <w:szCs w:val="24"/>
        </w:rPr>
        <w:t>genitals</w:t>
      </w:r>
      <w:r w:rsidR="00637A25">
        <w:rPr>
          <w:rFonts w:ascii="Times New Roman" w:eastAsia="Calibri" w:hAnsi="Times New Roman" w:cs="Times New Roman"/>
          <w:sz w:val="24"/>
          <w:szCs w:val="24"/>
        </w:rPr>
        <w:t xml:space="preserve"> in</w:t>
      </w:r>
      <w:r w:rsidR="00E41CFB">
        <w:rPr>
          <w:rFonts w:ascii="Times New Roman" w:eastAsia="Calibri" w:hAnsi="Times New Roman" w:cs="Times New Roman"/>
          <w:sz w:val="24"/>
          <w:szCs w:val="24"/>
        </w:rPr>
        <w:t xml:space="preserve"> the</w:t>
      </w:r>
      <w:r w:rsidR="00637A25">
        <w:rPr>
          <w:rFonts w:ascii="Times New Roman" w:eastAsia="Calibri" w:hAnsi="Times New Roman" w:cs="Times New Roman"/>
          <w:sz w:val="24"/>
          <w:szCs w:val="24"/>
        </w:rPr>
        <w:t xml:space="preserve"> form of bumps</w:t>
      </w:r>
      <w:r w:rsidR="00BF10C2">
        <w:rPr>
          <w:rFonts w:ascii="Times New Roman" w:eastAsia="Calibri" w:hAnsi="Times New Roman" w:cs="Times New Roman"/>
          <w:sz w:val="24"/>
          <w:szCs w:val="24"/>
        </w:rPr>
        <w:t xml:space="preserve"> around the vagina and </w:t>
      </w:r>
      <w:r w:rsidR="00BF10C2">
        <w:rPr>
          <w:rFonts w:ascii="Times New Roman" w:eastAsia="Calibri" w:hAnsi="Times New Roman" w:cs="Times New Roman"/>
          <w:sz w:val="24"/>
          <w:szCs w:val="24"/>
        </w:rPr>
        <w:lastRenderedPageBreak/>
        <w:t xml:space="preserve">inside the vagina. If untreated early, warts can develop in the cervix too. </w:t>
      </w:r>
      <w:r w:rsidR="00A873A4">
        <w:rPr>
          <w:rFonts w:ascii="Times New Roman" w:eastAsia="Calibri" w:hAnsi="Times New Roman" w:cs="Times New Roman"/>
          <w:sz w:val="24"/>
          <w:szCs w:val="24"/>
        </w:rPr>
        <w:t xml:space="preserve"> Kay asserts that the signs and symptoms include vaginal discharge, warts on the genital skin, burning</w:t>
      </w:r>
      <w:r w:rsidR="00E41CFB">
        <w:rPr>
          <w:rFonts w:ascii="Times New Roman" w:eastAsia="Calibri" w:hAnsi="Times New Roman" w:cs="Times New Roman"/>
          <w:sz w:val="24"/>
          <w:szCs w:val="24"/>
        </w:rPr>
        <w:t>,</w:t>
      </w:r>
      <w:r w:rsidR="00A873A4">
        <w:rPr>
          <w:rFonts w:ascii="Times New Roman" w:eastAsia="Calibri" w:hAnsi="Times New Roman" w:cs="Times New Roman"/>
          <w:sz w:val="24"/>
          <w:szCs w:val="24"/>
        </w:rPr>
        <w:t xml:space="preserve"> and bleeding. </w:t>
      </w:r>
      <w:r w:rsidR="0046113C">
        <w:rPr>
          <w:rFonts w:ascii="Times New Roman" w:eastAsia="Calibri" w:hAnsi="Times New Roman" w:cs="Times New Roman"/>
          <w:sz w:val="24"/>
          <w:szCs w:val="24"/>
        </w:rPr>
        <w:t>The rationale for identifying genital warts</w:t>
      </w:r>
      <w:r w:rsidR="006720C5">
        <w:rPr>
          <w:rFonts w:ascii="Times New Roman" w:eastAsia="Calibri" w:hAnsi="Times New Roman" w:cs="Times New Roman"/>
          <w:sz w:val="24"/>
          <w:szCs w:val="24"/>
        </w:rPr>
        <w:t xml:space="preserve"> is that the patient’s m</w:t>
      </w:r>
      <w:r w:rsidR="00FA6036">
        <w:rPr>
          <w:rFonts w:ascii="Times New Roman" w:eastAsia="Calibri" w:hAnsi="Times New Roman" w:cs="Times New Roman"/>
          <w:sz w:val="24"/>
          <w:szCs w:val="24"/>
        </w:rPr>
        <w:t xml:space="preserve">icroscopy examination revealed </w:t>
      </w:r>
      <w:r w:rsidR="00E41CFB">
        <w:rPr>
          <w:rFonts w:ascii="Times New Roman" w:eastAsia="Calibri" w:hAnsi="Times New Roman" w:cs="Times New Roman"/>
          <w:sz w:val="24"/>
          <w:szCs w:val="24"/>
        </w:rPr>
        <w:t xml:space="preserve">the </w:t>
      </w:r>
      <w:r w:rsidR="00FA6036">
        <w:rPr>
          <w:rFonts w:ascii="Times New Roman" w:eastAsia="Calibri" w:hAnsi="Times New Roman" w:cs="Times New Roman"/>
          <w:sz w:val="24"/>
          <w:szCs w:val="24"/>
        </w:rPr>
        <w:t>presence of warts in the vagina</w:t>
      </w:r>
      <w:r w:rsidR="000E3F8B">
        <w:rPr>
          <w:rFonts w:ascii="Times New Roman" w:eastAsia="Calibri" w:hAnsi="Times New Roman" w:cs="Times New Roman"/>
          <w:sz w:val="24"/>
          <w:szCs w:val="24"/>
        </w:rPr>
        <w:t xml:space="preserve"> leading pain during urination and during intercourse</w:t>
      </w:r>
      <w:r w:rsidR="00E41CFB">
        <w:rPr>
          <w:rFonts w:ascii="Times New Roman" w:eastAsia="Calibri" w:hAnsi="Times New Roman" w:cs="Times New Roman"/>
          <w:sz w:val="24"/>
          <w:szCs w:val="24"/>
        </w:rPr>
        <w:t>,</w:t>
      </w:r>
      <w:r w:rsidR="000E3F8B">
        <w:rPr>
          <w:rFonts w:ascii="Times New Roman" w:eastAsia="Calibri" w:hAnsi="Times New Roman" w:cs="Times New Roman"/>
          <w:sz w:val="24"/>
          <w:szCs w:val="24"/>
        </w:rPr>
        <w:t xml:space="preserve"> which is synonymous with genital warts.</w:t>
      </w:r>
    </w:p>
    <w:p w:rsidR="005744D0" w:rsidRPr="00996B6E" w:rsidRDefault="008B0A63" w:rsidP="00996B6E">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005744D0">
        <w:rPr>
          <w:rFonts w:ascii="Times New Roman" w:eastAsia="Calibri" w:hAnsi="Times New Roman" w:cs="Times New Roman"/>
          <w:sz w:val="24"/>
          <w:szCs w:val="24"/>
        </w:rPr>
        <w:t xml:space="preserve">The patient is on birth control, which can only protect her from pregnancy but not from HIV and other STD’s. Bacterial vaginosis is the primary diagnosis. The patient admits to having a green discharge, which may be a result of a possible imbalance in the vagina due to overgrowing the bacterium. According to Brazier (2017), this infection often develops after having intercourse with a new partner. Signs and symptoms of bacterial vaginosis include pain during sex, burning sensation during urination, and abnormal vaginal discharge. </w:t>
      </w:r>
      <w:r w:rsidR="00653961">
        <w:rPr>
          <w:rFonts w:ascii="Times New Roman" w:eastAsia="Calibri" w:hAnsi="Times New Roman" w:cs="Times New Roman"/>
          <w:sz w:val="24"/>
          <w:szCs w:val="24"/>
        </w:rPr>
        <w:t>The rationale</w:t>
      </w:r>
      <w:r w:rsidR="005744D0">
        <w:rPr>
          <w:rFonts w:ascii="Times New Roman" w:eastAsia="Calibri" w:hAnsi="Times New Roman" w:cs="Times New Roman"/>
          <w:sz w:val="24"/>
          <w:szCs w:val="24"/>
        </w:rPr>
        <w:t xml:space="preserve"> fo</w:t>
      </w:r>
      <w:r w:rsidR="006720C5">
        <w:rPr>
          <w:rFonts w:ascii="Times New Roman" w:eastAsia="Calibri" w:hAnsi="Times New Roman" w:cs="Times New Roman"/>
          <w:sz w:val="24"/>
          <w:szCs w:val="24"/>
        </w:rPr>
        <w:t>r identifying this infection is</w:t>
      </w:r>
      <w:r w:rsidR="005744D0">
        <w:rPr>
          <w:rFonts w:ascii="Times New Roman" w:eastAsia="Calibri" w:hAnsi="Times New Roman" w:cs="Times New Roman"/>
          <w:sz w:val="24"/>
          <w:szCs w:val="24"/>
        </w:rPr>
        <w:t xml:space="preserve"> that the patient’s pelvic examination revealed green discharge and urinalysis reveal positive vaginal pH, which is synonymous with bacterial vaginosis. </w:t>
      </w:r>
    </w:p>
    <w:p w:rsidR="00847E3F" w:rsidRPr="00B16EF2" w:rsidRDefault="00847E3F" w:rsidP="00B16EF2">
      <w:pPr>
        <w:spacing w:line="480" w:lineRule="auto"/>
        <w:jc w:val="center"/>
        <w:rPr>
          <w:rFonts w:ascii="Times New Roman" w:hAnsi="Times New Roman" w:cs="Times New Roman"/>
          <w:b/>
          <w:sz w:val="24"/>
          <w:szCs w:val="24"/>
        </w:rPr>
      </w:pPr>
      <w:r w:rsidRPr="00B16EF2">
        <w:rPr>
          <w:rFonts w:ascii="Times New Roman" w:hAnsi="Times New Roman" w:cs="Times New Roman"/>
          <w:b/>
          <w:sz w:val="24"/>
          <w:szCs w:val="24"/>
        </w:rPr>
        <w:t>Teachings</w:t>
      </w:r>
    </w:p>
    <w:p w:rsidR="006608EC" w:rsidRPr="00B16EF2" w:rsidRDefault="0003076F" w:rsidP="00B16EF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 a nurse, it is important to educate the public on the causes and effects of sexually transmitted infections. </w:t>
      </w:r>
      <w:r w:rsidR="003E4232">
        <w:rPr>
          <w:rFonts w:ascii="Times New Roman" w:hAnsi="Times New Roman" w:cs="Times New Roman"/>
          <w:sz w:val="24"/>
          <w:szCs w:val="24"/>
        </w:rPr>
        <w:t xml:space="preserve">I would encourage females to wipe their genitals from front </w:t>
      </w:r>
      <w:r w:rsidR="00770312">
        <w:rPr>
          <w:rFonts w:ascii="Times New Roman" w:hAnsi="Times New Roman" w:cs="Times New Roman"/>
          <w:sz w:val="24"/>
          <w:szCs w:val="24"/>
        </w:rPr>
        <w:t>to back to avoid contaminating the vagina. The patient will also be advised</w:t>
      </w:r>
      <w:r w:rsidR="000E01EE">
        <w:rPr>
          <w:rFonts w:ascii="Times New Roman" w:hAnsi="Times New Roman" w:cs="Times New Roman"/>
          <w:sz w:val="24"/>
          <w:szCs w:val="24"/>
        </w:rPr>
        <w:t xml:space="preserve"> to clean the vulva clean and dry to avoid creating a room for bacterial infection. </w:t>
      </w:r>
      <w:r w:rsidR="00E41CFB">
        <w:rPr>
          <w:rFonts w:ascii="Times New Roman" w:hAnsi="Times New Roman" w:cs="Times New Roman"/>
          <w:sz w:val="24"/>
          <w:szCs w:val="24"/>
        </w:rPr>
        <w:t>Besides</w:t>
      </w:r>
      <w:r w:rsidR="000E01EE">
        <w:rPr>
          <w:rFonts w:ascii="Times New Roman" w:hAnsi="Times New Roman" w:cs="Times New Roman"/>
          <w:sz w:val="24"/>
          <w:szCs w:val="24"/>
        </w:rPr>
        <w:t xml:space="preserve">, the patient will be educated </w:t>
      </w:r>
      <w:r w:rsidR="00595F20">
        <w:rPr>
          <w:rFonts w:ascii="Times New Roman" w:hAnsi="Times New Roman" w:cs="Times New Roman"/>
          <w:sz w:val="24"/>
          <w:szCs w:val="24"/>
        </w:rPr>
        <w:t xml:space="preserve">to refrain from </w:t>
      </w:r>
      <w:r w:rsidR="00C077D5">
        <w:rPr>
          <w:rFonts w:ascii="Times New Roman" w:hAnsi="Times New Roman" w:cs="Times New Roman"/>
          <w:sz w:val="24"/>
          <w:szCs w:val="24"/>
        </w:rPr>
        <w:t>wearing</w:t>
      </w:r>
      <w:r w:rsidR="00595F20">
        <w:rPr>
          <w:rFonts w:ascii="Times New Roman" w:hAnsi="Times New Roman" w:cs="Times New Roman"/>
          <w:sz w:val="24"/>
          <w:szCs w:val="24"/>
        </w:rPr>
        <w:t xml:space="preserve"> tight jeans </w:t>
      </w:r>
      <w:r w:rsidR="00C077D5">
        <w:rPr>
          <w:rFonts w:ascii="Times New Roman" w:hAnsi="Times New Roman" w:cs="Times New Roman"/>
          <w:sz w:val="24"/>
          <w:szCs w:val="24"/>
        </w:rPr>
        <w:t xml:space="preserve">or avoid wearing innerwear that may trap moisture </w:t>
      </w:r>
      <w:r w:rsidR="00B41BE7">
        <w:rPr>
          <w:rFonts w:ascii="Times New Roman" w:hAnsi="Times New Roman" w:cs="Times New Roman"/>
          <w:sz w:val="24"/>
          <w:szCs w:val="24"/>
        </w:rPr>
        <w:t xml:space="preserve">and wear cotton panties. </w:t>
      </w:r>
      <w:r w:rsidR="002053CF">
        <w:rPr>
          <w:rFonts w:ascii="Times New Roman" w:eastAsia="Times New Roman" w:hAnsi="Times New Roman" w:cs="Times New Roman"/>
          <w:sz w:val="24"/>
          <w:szCs w:val="24"/>
        </w:rPr>
        <w:tab/>
      </w:r>
    </w:p>
    <w:p w:rsidR="00B41BE7" w:rsidRDefault="00B41BE7" w:rsidP="00913F01">
      <w:pPr>
        <w:spacing w:line="480" w:lineRule="auto"/>
        <w:rPr>
          <w:rFonts w:ascii="Times New Roman" w:eastAsia="Times New Roman" w:hAnsi="Times New Roman" w:cs="Times New Roman"/>
          <w:color w:val="000000"/>
          <w:sz w:val="24"/>
          <w:szCs w:val="24"/>
        </w:rPr>
      </w:pPr>
    </w:p>
    <w:p w:rsidR="00B16EF2" w:rsidRDefault="00B16EF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C77DF9" w:rsidRPr="00C77DF9" w:rsidRDefault="00C77DF9" w:rsidP="00C77DF9">
      <w:pPr>
        <w:shd w:val="clear" w:color="auto" w:fill="FFFFFF"/>
        <w:spacing w:after="0" w:line="240" w:lineRule="auto"/>
        <w:jc w:val="center"/>
        <w:rPr>
          <w:rFonts w:ascii="Times New Roman" w:eastAsia="Times New Roman" w:hAnsi="Times New Roman" w:cs="Times New Roman"/>
          <w:color w:val="000000"/>
          <w:sz w:val="24"/>
          <w:szCs w:val="24"/>
        </w:rPr>
      </w:pPr>
      <w:r w:rsidRPr="00C77DF9">
        <w:rPr>
          <w:rFonts w:ascii="Times New Roman" w:eastAsia="Times New Roman" w:hAnsi="Times New Roman" w:cs="Times New Roman"/>
          <w:color w:val="000000"/>
          <w:sz w:val="24"/>
          <w:szCs w:val="24"/>
        </w:rPr>
        <w:lastRenderedPageBreak/>
        <w:t>References</w:t>
      </w:r>
    </w:p>
    <w:p w:rsidR="00C77DF9" w:rsidRPr="00C77DF9" w:rsidRDefault="00C77DF9" w:rsidP="00C77DF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77DF9">
        <w:rPr>
          <w:rFonts w:ascii="Times New Roman" w:eastAsia="Times New Roman" w:hAnsi="Times New Roman" w:cs="Times New Roman"/>
          <w:color w:val="000000"/>
          <w:sz w:val="24"/>
          <w:szCs w:val="24"/>
        </w:rPr>
        <w:t>Brazier, Y. (2017, November 23). </w:t>
      </w:r>
      <w:r w:rsidRPr="00C77DF9">
        <w:rPr>
          <w:rFonts w:ascii="Times New Roman" w:eastAsia="Times New Roman" w:hAnsi="Times New Roman" w:cs="Times New Roman"/>
          <w:i/>
          <w:iCs/>
          <w:color w:val="000000"/>
          <w:sz w:val="24"/>
          <w:szCs w:val="24"/>
        </w:rPr>
        <w:t>Bacterial vaginosis: Causes, symptoms, and treatments</w:t>
      </w:r>
      <w:r w:rsidRPr="00C77DF9">
        <w:rPr>
          <w:rFonts w:ascii="Times New Roman" w:eastAsia="Times New Roman" w:hAnsi="Times New Roman" w:cs="Times New Roman"/>
          <w:color w:val="000000"/>
          <w:sz w:val="24"/>
          <w:szCs w:val="24"/>
        </w:rPr>
        <w:t>. Medical and health information. </w:t>
      </w:r>
      <w:hyperlink r:id="rId7" w:history="1">
        <w:r w:rsidRPr="00C77DF9">
          <w:rPr>
            <w:rFonts w:ascii="Times New Roman" w:eastAsia="Times New Roman" w:hAnsi="Times New Roman" w:cs="Times New Roman"/>
            <w:color w:val="000000"/>
            <w:sz w:val="24"/>
            <w:szCs w:val="24"/>
          </w:rPr>
          <w:t>https://www.medicalnewstoday.com/articles/184622</w:t>
        </w:r>
      </w:hyperlink>
    </w:p>
    <w:p w:rsidR="00C77DF9" w:rsidRPr="00C77DF9" w:rsidRDefault="00C77DF9" w:rsidP="00C77DF9">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C77DF9">
        <w:rPr>
          <w:rFonts w:ascii="Times New Roman" w:eastAsia="Times New Roman" w:hAnsi="Times New Roman" w:cs="Times New Roman"/>
          <w:color w:val="000000"/>
          <w:sz w:val="24"/>
          <w:szCs w:val="24"/>
        </w:rPr>
        <w:t>Nall</w:t>
      </w:r>
      <w:proofErr w:type="spellEnd"/>
      <w:r w:rsidRPr="00C77DF9">
        <w:rPr>
          <w:rFonts w:ascii="Times New Roman" w:eastAsia="Times New Roman" w:hAnsi="Times New Roman" w:cs="Times New Roman"/>
          <w:color w:val="000000"/>
          <w:sz w:val="24"/>
          <w:szCs w:val="24"/>
        </w:rPr>
        <w:t xml:space="preserve">, R., CCRN, &amp; </w:t>
      </w:r>
      <w:proofErr w:type="spellStart"/>
      <w:r w:rsidRPr="00C77DF9">
        <w:rPr>
          <w:rFonts w:ascii="Times New Roman" w:eastAsia="Times New Roman" w:hAnsi="Times New Roman" w:cs="Times New Roman"/>
          <w:color w:val="000000"/>
          <w:sz w:val="24"/>
          <w:szCs w:val="24"/>
        </w:rPr>
        <w:t>Cherney</w:t>
      </w:r>
      <w:proofErr w:type="spellEnd"/>
      <w:r w:rsidRPr="00C77DF9">
        <w:rPr>
          <w:rFonts w:ascii="Times New Roman" w:eastAsia="Times New Roman" w:hAnsi="Times New Roman" w:cs="Times New Roman"/>
          <w:color w:val="000000"/>
          <w:sz w:val="24"/>
          <w:szCs w:val="24"/>
        </w:rPr>
        <w:t>, K. (2020, January 21). </w:t>
      </w:r>
      <w:r w:rsidRPr="00C77DF9">
        <w:rPr>
          <w:rFonts w:ascii="Times New Roman" w:eastAsia="Times New Roman" w:hAnsi="Times New Roman" w:cs="Times New Roman"/>
          <w:i/>
          <w:iCs/>
          <w:color w:val="000000"/>
          <w:sz w:val="24"/>
          <w:szCs w:val="24"/>
        </w:rPr>
        <w:t>Genital warts</w:t>
      </w:r>
      <w:r w:rsidRPr="00C77DF9">
        <w:rPr>
          <w:rFonts w:ascii="Times New Roman" w:eastAsia="Times New Roman" w:hAnsi="Times New Roman" w:cs="Times New Roman"/>
          <w:color w:val="000000"/>
          <w:sz w:val="24"/>
          <w:szCs w:val="24"/>
        </w:rPr>
        <w:t xml:space="preserve">. </w:t>
      </w:r>
      <w:proofErr w:type="spellStart"/>
      <w:r w:rsidRPr="00C77DF9">
        <w:rPr>
          <w:rFonts w:ascii="Times New Roman" w:eastAsia="Times New Roman" w:hAnsi="Times New Roman" w:cs="Times New Roman"/>
          <w:color w:val="000000"/>
          <w:sz w:val="24"/>
          <w:szCs w:val="24"/>
        </w:rPr>
        <w:t>Healthline</w:t>
      </w:r>
      <w:proofErr w:type="spellEnd"/>
      <w:r w:rsidRPr="00C77DF9">
        <w:rPr>
          <w:rFonts w:ascii="Times New Roman" w:eastAsia="Times New Roman" w:hAnsi="Times New Roman" w:cs="Times New Roman"/>
          <w:color w:val="000000"/>
          <w:sz w:val="24"/>
          <w:szCs w:val="24"/>
        </w:rPr>
        <w:t>. </w:t>
      </w:r>
      <w:hyperlink r:id="rId8" w:history="1">
        <w:r w:rsidRPr="00C77DF9">
          <w:rPr>
            <w:rFonts w:ascii="Times New Roman" w:eastAsia="Times New Roman" w:hAnsi="Times New Roman" w:cs="Times New Roman"/>
            <w:color w:val="000000"/>
            <w:sz w:val="24"/>
            <w:szCs w:val="24"/>
          </w:rPr>
          <w:t>https://www.healthline.com/health/std/genital-warts</w:t>
        </w:r>
      </w:hyperlink>
    </w:p>
    <w:p w:rsidR="00C77DF9" w:rsidRPr="00C77DF9" w:rsidRDefault="00C77DF9" w:rsidP="00C77DF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77DF9">
        <w:rPr>
          <w:rFonts w:ascii="Times New Roman" w:eastAsia="Times New Roman" w:hAnsi="Times New Roman" w:cs="Times New Roman"/>
          <w:color w:val="000000"/>
          <w:sz w:val="24"/>
          <w:szCs w:val="24"/>
        </w:rPr>
        <w:t>Reed-Guy, L., &amp; Jewell, T. (2019, March 7). </w:t>
      </w:r>
      <w:r w:rsidRPr="00C77DF9">
        <w:rPr>
          <w:rFonts w:ascii="Times New Roman" w:eastAsia="Times New Roman" w:hAnsi="Times New Roman" w:cs="Times New Roman"/>
          <w:i/>
          <w:iCs/>
          <w:color w:val="000000"/>
          <w:sz w:val="24"/>
          <w:szCs w:val="24"/>
        </w:rPr>
        <w:t xml:space="preserve">Trichomonas infection: Symptoms, </w:t>
      </w:r>
      <w:bookmarkStart w:id="0" w:name="_GoBack"/>
      <w:bookmarkEnd w:id="0"/>
      <w:r w:rsidR="00E41CFB">
        <w:rPr>
          <w:rFonts w:ascii="Times New Roman" w:eastAsia="Times New Roman" w:hAnsi="Times New Roman" w:cs="Times New Roman"/>
          <w:i/>
          <w:iCs/>
          <w:color w:val="000000"/>
          <w:sz w:val="24"/>
          <w:szCs w:val="24"/>
        </w:rPr>
        <w:t>D</w:t>
      </w:r>
      <w:r w:rsidRPr="00C77DF9">
        <w:rPr>
          <w:rFonts w:ascii="Times New Roman" w:eastAsia="Times New Roman" w:hAnsi="Times New Roman" w:cs="Times New Roman"/>
          <w:i/>
          <w:iCs/>
          <w:color w:val="000000"/>
          <w:sz w:val="24"/>
          <w:szCs w:val="24"/>
        </w:rPr>
        <w:t>iagnosis, &amp; treatment</w:t>
      </w:r>
      <w:r w:rsidRPr="00C77DF9">
        <w:rPr>
          <w:rFonts w:ascii="Times New Roman" w:eastAsia="Times New Roman" w:hAnsi="Times New Roman" w:cs="Times New Roman"/>
          <w:color w:val="000000"/>
          <w:sz w:val="24"/>
          <w:szCs w:val="24"/>
        </w:rPr>
        <w:t>. Healthline. </w:t>
      </w:r>
      <w:hyperlink r:id="rId9" w:history="1">
        <w:r w:rsidRPr="00C77DF9">
          <w:rPr>
            <w:rFonts w:ascii="Times New Roman" w:eastAsia="Times New Roman" w:hAnsi="Times New Roman" w:cs="Times New Roman"/>
            <w:color w:val="000000"/>
            <w:sz w:val="24"/>
            <w:szCs w:val="24"/>
          </w:rPr>
          <w:t>https://www.healthline.com/health/trichomonas-infection</w:t>
        </w:r>
      </w:hyperlink>
    </w:p>
    <w:p w:rsidR="00C77DF9" w:rsidRDefault="00C77DF9" w:rsidP="00913F01">
      <w:pPr>
        <w:spacing w:line="480" w:lineRule="auto"/>
        <w:rPr>
          <w:rFonts w:ascii="Times New Roman" w:hAnsi="Times New Roman" w:cs="Times New Roman"/>
          <w:sz w:val="24"/>
          <w:szCs w:val="24"/>
        </w:rPr>
      </w:pPr>
    </w:p>
    <w:p w:rsidR="00F31A6D" w:rsidRPr="00913F01" w:rsidRDefault="00F31A6D" w:rsidP="00913F01">
      <w:pPr>
        <w:spacing w:line="480" w:lineRule="auto"/>
        <w:rPr>
          <w:rFonts w:ascii="Times New Roman" w:hAnsi="Times New Roman" w:cs="Times New Roman"/>
          <w:sz w:val="24"/>
          <w:szCs w:val="24"/>
        </w:rPr>
      </w:pPr>
    </w:p>
    <w:sectPr w:rsidR="00F31A6D" w:rsidRPr="00913F01" w:rsidSect="009D602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1B23" w:rsidRDefault="00C31B23" w:rsidP="009D6021">
      <w:pPr>
        <w:spacing w:after="0" w:line="240" w:lineRule="auto"/>
      </w:pPr>
      <w:r>
        <w:separator/>
      </w:r>
    </w:p>
  </w:endnote>
  <w:endnote w:type="continuationSeparator" w:id="0">
    <w:p w:rsidR="00C31B23" w:rsidRDefault="00C31B23" w:rsidP="009D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1B23" w:rsidRDefault="00C31B23" w:rsidP="009D6021">
      <w:pPr>
        <w:spacing w:after="0" w:line="240" w:lineRule="auto"/>
      </w:pPr>
      <w:r>
        <w:separator/>
      </w:r>
    </w:p>
  </w:footnote>
  <w:footnote w:type="continuationSeparator" w:id="0">
    <w:p w:rsidR="00C31B23" w:rsidRDefault="00C31B23" w:rsidP="009D60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400488"/>
      <w:docPartObj>
        <w:docPartGallery w:val="Page Numbers (Top of Page)"/>
        <w:docPartUnique/>
      </w:docPartObj>
    </w:sdtPr>
    <w:sdtEndPr>
      <w:rPr>
        <w:noProof/>
      </w:rPr>
    </w:sdtEndPr>
    <w:sdtContent>
      <w:p w:rsidR="009D6021" w:rsidRDefault="009D6021">
        <w:pPr>
          <w:pStyle w:val="Header"/>
          <w:jc w:val="right"/>
        </w:pPr>
        <w:r>
          <w:fldChar w:fldCharType="begin"/>
        </w:r>
        <w:r>
          <w:instrText xml:space="preserve"> PAGE   \* MERGEFORMAT </w:instrText>
        </w:r>
        <w:r>
          <w:fldChar w:fldCharType="separate"/>
        </w:r>
        <w:r w:rsidR="00E41CFB">
          <w:rPr>
            <w:noProof/>
          </w:rPr>
          <w:t>5</w:t>
        </w:r>
        <w:r>
          <w:rPr>
            <w:noProof/>
          </w:rPr>
          <w:fldChar w:fldCharType="end"/>
        </w:r>
      </w:p>
    </w:sdtContent>
  </w:sdt>
  <w:p w:rsidR="009D6021" w:rsidRPr="009D6021" w:rsidRDefault="009D6021">
    <w:pPr>
      <w:pStyle w:val="Header"/>
      <w:rPr>
        <w:rFonts w:ascii="Times New Roman" w:hAnsi="Times New Roman" w:cs="Times New Roman"/>
        <w:sz w:val="24"/>
        <w:szCs w:val="24"/>
      </w:rPr>
    </w:pPr>
    <w:r w:rsidRPr="009D6021">
      <w:rPr>
        <w:rFonts w:ascii="Times New Roman" w:hAnsi="Times New Roman" w:cs="Times New Roman"/>
        <w:sz w:val="24"/>
        <w:szCs w:val="24"/>
      </w:rPr>
      <w:t>CASE STUDY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6021" w:rsidRPr="009D6021" w:rsidRDefault="009D6021">
    <w:pPr>
      <w:pStyle w:val="Header"/>
      <w:rPr>
        <w:rFonts w:ascii="Times New Roman" w:hAnsi="Times New Roman" w:cs="Times New Roman"/>
        <w:sz w:val="24"/>
        <w:szCs w:val="24"/>
      </w:rPr>
    </w:pPr>
    <w:r w:rsidRPr="009D6021">
      <w:rPr>
        <w:rFonts w:ascii="Times New Roman" w:hAnsi="Times New Roman" w:cs="Times New Roman"/>
        <w:sz w:val="24"/>
        <w:szCs w:val="24"/>
      </w:rPr>
      <w:t>Running Head: CASE STUDY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0C542F"/>
    <w:multiLevelType w:val="hybridMultilevel"/>
    <w:tmpl w:val="1A64C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S3MLAwsgAyDC2MDZV0lIJTi4sz8/NACgxrAa1cPAssAAAA"/>
  </w:docVars>
  <w:rsids>
    <w:rsidRoot w:val="00F650D4"/>
    <w:rsid w:val="0003076F"/>
    <w:rsid w:val="00047291"/>
    <w:rsid w:val="000706D6"/>
    <w:rsid w:val="000C3777"/>
    <w:rsid w:val="000E01EE"/>
    <w:rsid w:val="000E3F8B"/>
    <w:rsid w:val="000F50EF"/>
    <w:rsid w:val="00105F10"/>
    <w:rsid w:val="00180522"/>
    <w:rsid w:val="002053CF"/>
    <w:rsid w:val="002211CF"/>
    <w:rsid w:val="003A1A50"/>
    <w:rsid w:val="003B7EE4"/>
    <w:rsid w:val="003E4232"/>
    <w:rsid w:val="004312E1"/>
    <w:rsid w:val="004521BD"/>
    <w:rsid w:val="0046113C"/>
    <w:rsid w:val="00475BDF"/>
    <w:rsid w:val="004848C4"/>
    <w:rsid w:val="004E524E"/>
    <w:rsid w:val="00515A03"/>
    <w:rsid w:val="00552DAE"/>
    <w:rsid w:val="005744D0"/>
    <w:rsid w:val="00574593"/>
    <w:rsid w:val="00595F20"/>
    <w:rsid w:val="005A14A9"/>
    <w:rsid w:val="005B72E5"/>
    <w:rsid w:val="005C643F"/>
    <w:rsid w:val="00606EC0"/>
    <w:rsid w:val="00626C97"/>
    <w:rsid w:val="00637A25"/>
    <w:rsid w:val="00652E8F"/>
    <w:rsid w:val="00653961"/>
    <w:rsid w:val="006608EC"/>
    <w:rsid w:val="006720C5"/>
    <w:rsid w:val="00687EC4"/>
    <w:rsid w:val="00736FBB"/>
    <w:rsid w:val="00765379"/>
    <w:rsid w:val="00770312"/>
    <w:rsid w:val="00775EF4"/>
    <w:rsid w:val="007A38C0"/>
    <w:rsid w:val="007A5E02"/>
    <w:rsid w:val="0080067D"/>
    <w:rsid w:val="00816B28"/>
    <w:rsid w:val="00847E3F"/>
    <w:rsid w:val="00864ACE"/>
    <w:rsid w:val="008901BE"/>
    <w:rsid w:val="008B0A63"/>
    <w:rsid w:val="008E1DAC"/>
    <w:rsid w:val="008F733D"/>
    <w:rsid w:val="00913F01"/>
    <w:rsid w:val="00924C83"/>
    <w:rsid w:val="00943F59"/>
    <w:rsid w:val="00996B6E"/>
    <w:rsid w:val="009D6021"/>
    <w:rsid w:val="00A56706"/>
    <w:rsid w:val="00A569D2"/>
    <w:rsid w:val="00A71C8F"/>
    <w:rsid w:val="00A873A4"/>
    <w:rsid w:val="00AC0A80"/>
    <w:rsid w:val="00B13597"/>
    <w:rsid w:val="00B16EF2"/>
    <w:rsid w:val="00B344DC"/>
    <w:rsid w:val="00B41BE7"/>
    <w:rsid w:val="00B452D7"/>
    <w:rsid w:val="00B86D01"/>
    <w:rsid w:val="00B8754C"/>
    <w:rsid w:val="00B87C56"/>
    <w:rsid w:val="00B96517"/>
    <w:rsid w:val="00BB42F5"/>
    <w:rsid w:val="00BF10C2"/>
    <w:rsid w:val="00C0361E"/>
    <w:rsid w:val="00C077D5"/>
    <w:rsid w:val="00C31B23"/>
    <w:rsid w:val="00C77DF9"/>
    <w:rsid w:val="00C81063"/>
    <w:rsid w:val="00C85B5C"/>
    <w:rsid w:val="00C91F93"/>
    <w:rsid w:val="00CA6FC6"/>
    <w:rsid w:val="00D3245B"/>
    <w:rsid w:val="00D367CB"/>
    <w:rsid w:val="00DA1FCB"/>
    <w:rsid w:val="00DB357B"/>
    <w:rsid w:val="00DD1CBB"/>
    <w:rsid w:val="00E41CFB"/>
    <w:rsid w:val="00E56B26"/>
    <w:rsid w:val="00E92EE0"/>
    <w:rsid w:val="00EB0589"/>
    <w:rsid w:val="00EC1ED7"/>
    <w:rsid w:val="00EC7CF4"/>
    <w:rsid w:val="00EF4B1A"/>
    <w:rsid w:val="00F034C5"/>
    <w:rsid w:val="00F17B5C"/>
    <w:rsid w:val="00F3021F"/>
    <w:rsid w:val="00F31A6D"/>
    <w:rsid w:val="00F650D4"/>
    <w:rsid w:val="00F8195C"/>
    <w:rsid w:val="00FA6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8F29F7-CAD8-4166-A736-33A1DEB96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5B5C"/>
    <w:pPr>
      <w:ind w:left="720"/>
      <w:contextualSpacing/>
    </w:pPr>
  </w:style>
  <w:style w:type="paragraph" w:styleId="Header">
    <w:name w:val="header"/>
    <w:basedOn w:val="Normal"/>
    <w:link w:val="HeaderChar"/>
    <w:uiPriority w:val="99"/>
    <w:unhideWhenUsed/>
    <w:rsid w:val="009D60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021"/>
  </w:style>
  <w:style w:type="paragraph" w:styleId="Footer">
    <w:name w:val="footer"/>
    <w:basedOn w:val="Normal"/>
    <w:link w:val="FooterChar"/>
    <w:uiPriority w:val="99"/>
    <w:unhideWhenUsed/>
    <w:rsid w:val="009D60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3031294">
      <w:bodyDiv w:val="1"/>
      <w:marLeft w:val="0"/>
      <w:marRight w:val="0"/>
      <w:marTop w:val="0"/>
      <w:marBottom w:val="0"/>
      <w:divBdr>
        <w:top w:val="none" w:sz="0" w:space="0" w:color="auto"/>
        <w:left w:val="none" w:sz="0" w:space="0" w:color="auto"/>
        <w:bottom w:val="none" w:sz="0" w:space="0" w:color="auto"/>
        <w:right w:val="none" w:sz="0" w:space="0" w:color="auto"/>
      </w:divBdr>
    </w:div>
    <w:div w:id="17384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line.com/health/std/genital-war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edicalnewstoday.com/articles/18462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ealthline.com/health/trichomonas-inf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2020-08-13T15:43:00Z</dcterms:created>
  <dcterms:modified xsi:type="dcterms:W3CDTF">2020-08-13T15:43:00Z</dcterms:modified>
</cp:coreProperties>
</file>